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3" w:rsidRDefault="00EA2CBC">
      <w:r>
        <w:rPr>
          <w:noProof/>
          <w:lang w:eastAsia="pl-PL"/>
        </w:rPr>
        <w:drawing>
          <wp:inline distT="0" distB="0" distL="0" distR="0">
            <wp:extent cx="6038850" cy="4337050"/>
            <wp:effectExtent l="19050" t="0" r="19050" b="63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37133" w:rsidSect="00F3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2CBC"/>
    <w:rsid w:val="00881271"/>
    <w:rsid w:val="00AC441E"/>
    <w:rsid w:val="00B101BA"/>
    <w:rsid w:val="00B166D6"/>
    <w:rsid w:val="00BC2328"/>
    <w:rsid w:val="00CB6DF1"/>
    <w:rsid w:val="00D044E7"/>
    <w:rsid w:val="00EA2CBC"/>
    <w:rsid w:val="00F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Procentowy wykaz wpłat </a:t>
            </a:r>
          </a:p>
          <a:p>
            <a:pPr>
              <a:defRPr/>
            </a:pPr>
            <a:r>
              <a:rPr lang="pl-PL" baseline="0"/>
              <a:t>składek na Radę Rodziców ( w szkole)</a:t>
            </a:r>
          </a:p>
          <a:p>
            <a:pPr>
              <a:defRPr/>
            </a:pPr>
            <a:r>
              <a:rPr lang="pl-PL" baseline="0"/>
              <a:t>Stan na 27.11.2017 r.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5.6605313925664653E-2"/>
          <c:y val="0.24898260338248357"/>
          <c:w val="0.92236419185772056"/>
          <c:h val="0.60421046563908665"/>
        </c:manualLayout>
      </c:layout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kl.1a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kl.1b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Arkusz1!$B$3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kl. 2 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kl. 3 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Arkusz1!$B$5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kl.4a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Arkusz1!$B$6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kl.4b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Arkusz1!$B$7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6"/>
          <c:order val="6"/>
          <c:tx>
            <c:strRef>
              <c:f>Arkusz1!$A$8</c:f>
              <c:strCache>
                <c:ptCount val="1"/>
                <c:pt idx="0">
                  <c:v>kl. 5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Arkusz1!$B$8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7"/>
          <c:order val="7"/>
          <c:tx>
            <c:strRef>
              <c:f>Arkusz1!$A$9</c:f>
              <c:strCache>
                <c:ptCount val="1"/>
                <c:pt idx="0">
                  <c:v>kl. 6 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Arkusz1!$B$9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8"/>
          <c:order val="8"/>
          <c:tx>
            <c:strRef>
              <c:f>Arkusz1!$A$10</c:f>
              <c:strCache>
                <c:ptCount val="1"/>
                <c:pt idx="0">
                  <c:v>kl. 7   </c:v>
                </c:pt>
              </c:strCache>
            </c:strRef>
          </c:tx>
          <c:cat>
            <c:strRef>
              <c:f>Arkusz1!$B$1</c:f>
              <c:strCache>
                <c:ptCount val="1"/>
                <c:pt idx="0">
                  <c:v>kolumna</c:v>
                </c:pt>
              </c:strCache>
            </c:strRef>
          </c:cat>
          <c:val>
            <c:numRef>
              <c:f>Arkusz1!$B$10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gapWidth val="75"/>
        <c:overlap val="-25"/>
        <c:axId val="87201664"/>
        <c:axId val="87203200"/>
      </c:barChart>
      <c:catAx>
        <c:axId val="87201664"/>
        <c:scaling>
          <c:orientation val="minMax"/>
        </c:scaling>
        <c:axPos val="b"/>
        <c:majorTickMark val="none"/>
        <c:tickLblPos val="nextTo"/>
        <c:crossAx val="87203200"/>
        <c:crosses val="autoZero"/>
        <c:auto val="1"/>
        <c:lblAlgn val="ctr"/>
        <c:lblOffset val="100"/>
      </c:catAx>
      <c:valAx>
        <c:axId val="87203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72016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ZULTY</dc:creator>
  <cp:lastModifiedBy>Mariola Ordon</cp:lastModifiedBy>
  <cp:revision>2</cp:revision>
  <dcterms:created xsi:type="dcterms:W3CDTF">2017-12-03T21:10:00Z</dcterms:created>
  <dcterms:modified xsi:type="dcterms:W3CDTF">2017-12-03T21:10:00Z</dcterms:modified>
</cp:coreProperties>
</file>